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0CA8" w14:textId="42B7E3BC" w:rsidR="00652ABB" w:rsidRPr="00652ABB" w:rsidRDefault="00652ABB" w:rsidP="00652ABB">
      <w:pPr>
        <w:rPr>
          <w:rFonts w:ascii="Arial" w:hAnsi="Arial" w:cs="Arial"/>
          <w:b/>
          <w:bCs/>
        </w:rPr>
      </w:pPr>
      <w:r w:rsidRPr="00652ABB">
        <w:rPr>
          <w:rFonts w:ascii="Arial" w:hAnsi="Arial" w:cs="Arial"/>
          <w:b/>
          <w:bCs/>
        </w:rPr>
        <w:t xml:space="preserve">Getting Your </w:t>
      </w:r>
      <w:r w:rsidR="003333E8">
        <w:rPr>
          <w:rFonts w:ascii="Arial" w:hAnsi="Arial" w:cs="Arial"/>
          <w:b/>
          <w:bCs/>
        </w:rPr>
        <w:t>SMSF</w:t>
      </w:r>
      <w:r w:rsidRPr="00652ABB">
        <w:rPr>
          <w:rFonts w:ascii="Arial" w:hAnsi="Arial" w:cs="Arial"/>
          <w:b/>
          <w:bCs/>
        </w:rPr>
        <w:t xml:space="preserve"> Asset Valuations Right</w:t>
      </w:r>
    </w:p>
    <w:p w14:paraId="28E1717C" w14:textId="61774E51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 xml:space="preserve">Knowing what your </w:t>
      </w:r>
      <w:proofErr w:type="spellStart"/>
      <w:proofErr w:type="gramStart"/>
      <w:r w:rsidR="004B6AC0" w:rsidRPr="00652ABB">
        <w:rPr>
          <w:rFonts w:ascii="Arial" w:hAnsi="Arial" w:cs="Arial"/>
        </w:rPr>
        <w:t>self managed</w:t>
      </w:r>
      <w:proofErr w:type="spellEnd"/>
      <w:proofErr w:type="gramEnd"/>
      <w:r w:rsidR="004B6AC0" w:rsidRPr="00652ABB">
        <w:rPr>
          <w:rFonts w:ascii="Arial" w:hAnsi="Arial" w:cs="Arial"/>
        </w:rPr>
        <w:t xml:space="preserve"> super fund (SMSF) </w:t>
      </w:r>
      <w:r w:rsidRPr="00652ABB">
        <w:rPr>
          <w:rFonts w:ascii="Arial" w:hAnsi="Arial" w:cs="Arial"/>
        </w:rPr>
        <w:t xml:space="preserve">assets are worth </w:t>
      </w:r>
      <w:proofErr w:type="gramStart"/>
      <w:r w:rsidRPr="00652ABB">
        <w:rPr>
          <w:rFonts w:ascii="Arial" w:hAnsi="Arial" w:cs="Arial"/>
        </w:rPr>
        <w:t>has always mattered</w:t>
      </w:r>
      <w:proofErr w:type="gramEnd"/>
      <w:r w:rsidRPr="00652ABB">
        <w:rPr>
          <w:rFonts w:ascii="Arial" w:hAnsi="Arial" w:cs="Arial"/>
        </w:rPr>
        <w:t xml:space="preserve">. </w:t>
      </w:r>
      <w:r w:rsidR="005A208A">
        <w:rPr>
          <w:rFonts w:ascii="Arial" w:hAnsi="Arial" w:cs="Arial"/>
        </w:rPr>
        <w:t>I</w:t>
      </w:r>
      <w:r w:rsidRPr="00652ABB">
        <w:rPr>
          <w:rFonts w:ascii="Arial" w:hAnsi="Arial" w:cs="Arial"/>
        </w:rPr>
        <w:t>t matters even more</w:t>
      </w:r>
      <w:r w:rsidR="009063FE">
        <w:rPr>
          <w:rFonts w:ascii="Arial" w:hAnsi="Arial" w:cs="Arial"/>
        </w:rPr>
        <w:t xml:space="preserve"> if your balance is approaching or </w:t>
      </w:r>
      <w:r w:rsidR="00C35F07">
        <w:rPr>
          <w:rFonts w:ascii="Arial" w:hAnsi="Arial" w:cs="Arial"/>
        </w:rPr>
        <w:t xml:space="preserve">is </w:t>
      </w:r>
      <w:r w:rsidR="009063FE">
        <w:rPr>
          <w:rFonts w:ascii="Arial" w:hAnsi="Arial" w:cs="Arial"/>
        </w:rPr>
        <w:t>over $3 million</w:t>
      </w:r>
      <w:r w:rsidRPr="00652ABB">
        <w:rPr>
          <w:rFonts w:ascii="Arial" w:hAnsi="Arial" w:cs="Arial"/>
        </w:rPr>
        <w:t>. A new super tax and updated rules mean that getting your valuations right can affect how much tax you pay.</w:t>
      </w:r>
    </w:p>
    <w:p w14:paraId="6BCB5D76" w14:textId="77777777" w:rsidR="00652ABB" w:rsidRPr="00652ABB" w:rsidRDefault="00652ABB" w:rsidP="00652ABB">
      <w:pPr>
        <w:rPr>
          <w:rFonts w:ascii="Arial" w:hAnsi="Arial" w:cs="Arial"/>
          <w:b/>
          <w:bCs/>
        </w:rPr>
      </w:pPr>
      <w:r w:rsidRPr="00652ABB">
        <w:rPr>
          <w:rFonts w:ascii="Arial" w:hAnsi="Arial" w:cs="Arial"/>
          <w:b/>
          <w:bCs/>
        </w:rPr>
        <w:t>A new tax on large super balances</w:t>
      </w:r>
    </w:p>
    <w:p w14:paraId="73CD79A4" w14:textId="77777777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>The Government has introduced a new tax called Division 296. It starts on 1 July 2026, and the first measurement date is 30 June 2027.</w:t>
      </w:r>
    </w:p>
    <w:p w14:paraId="2CC0797F" w14:textId="77777777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 xml:space="preserve">Division 296 applies if your total super balance is above $3 million. A higher tier applies once your balance is above $10 million. Your balance is measured at the start and end of each year. This means the value of your fund's assets </w:t>
      </w:r>
      <w:proofErr w:type="gramStart"/>
      <w:r w:rsidRPr="00652ABB">
        <w:rPr>
          <w:rFonts w:ascii="Arial" w:hAnsi="Arial" w:cs="Arial"/>
        </w:rPr>
        <w:t>at</w:t>
      </w:r>
      <w:proofErr w:type="gramEnd"/>
      <w:r w:rsidRPr="00652ABB">
        <w:rPr>
          <w:rFonts w:ascii="Arial" w:hAnsi="Arial" w:cs="Arial"/>
        </w:rPr>
        <w:t xml:space="preserve"> 30 June each year is important.</w:t>
      </w:r>
    </w:p>
    <w:p w14:paraId="6F01CCC8" w14:textId="77777777" w:rsidR="00652ABB" w:rsidRPr="00652ABB" w:rsidRDefault="00652ABB" w:rsidP="00652ABB">
      <w:pPr>
        <w:rPr>
          <w:rFonts w:ascii="Arial" w:hAnsi="Arial" w:cs="Arial"/>
          <w:b/>
          <w:bCs/>
        </w:rPr>
      </w:pPr>
      <w:r w:rsidRPr="00652ABB">
        <w:rPr>
          <w:rFonts w:ascii="Arial" w:hAnsi="Arial" w:cs="Arial"/>
          <w:b/>
          <w:bCs/>
        </w:rPr>
        <w:t xml:space="preserve">What </w:t>
      </w:r>
      <w:proofErr w:type="gramStart"/>
      <w:r w:rsidRPr="00652ABB">
        <w:rPr>
          <w:rFonts w:ascii="Arial" w:hAnsi="Arial" w:cs="Arial"/>
          <w:b/>
          <w:bCs/>
        </w:rPr>
        <w:t>this</w:t>
      </w:r>
      <w:proofErr w:type="gramEnd"/>
      <w:r w:rsidRPr="00652ABB">
        <w:rPr>
          <w:rFonts w:ascii="Arial" w:hAnsi="Arial" w:cs="Arial"/>
          <w:b/>
          <w:bCs/>
        </w:rPr>
        <w:t xml:space="preserve"> </w:t>
      </w:r>
      <w:proofErr w:type="gramStart"/>
      <w:r w:rsidRPr="00652ABB">
        <w:rPr>
          <w:rFonts w:ascii="Arial" w:hAnsi="Arial" w:cs="Arial"/>
          <w:b/>
          <w:bCs/>
        </w:rPr>
        <w:t>means</w:t>
      </w:r>
      <w:proofErr w:type="gramEnd"/>
      <w:r w:rsidRPr="00652ABB">
        <w:rPr>
          <w:rFonts w:ascii="Arial" w:hAnsi="Arial" w:cs="Arial"/>
          <w:b/>
          <w:bCs/>
        </w:rPr>
        <w:t xml:space="preserve"> for SMSFs</w:t>
      </w:r>
    </w:p>
    <w:p w14:paraId="331A1815" w14:textId="5A6C48AB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>If you have a</w:t>
      </w:r>
      <w:r w:rsidR="004B6AC0">
        <w:rPr>
          <w:rFonts w:ascii="Arial" w:hAnsi="Arial" w:cs="Arial"/>
        </w:rPr>
        <w:t xml:space="preserve">n SMSF </w:t>
      </w:r>
      <w:r w:rsidRPr="00652ABB">
        <w:rPr>
          <w:rFonts w:ascii="Arial" w:hAnsi="Arial" w:cs="Arial"/>
        </w:rPr>
        <w:t xml:space="preserve">your fund must record accurate market values for all assets </w:t>
      </w:r>
      <w:proofErr w:type="gramStart"/>
      <w:r w:rsidRPr="00652ABB">
        <w:rPr>
          <w:rFonts w:ascii="Arial" w:hAnsi="Arial" w:cs="Arial"/>
        </w:rPr>
        <w:t>at</w:t>
      </w:r>
      <w:proofErr w:type="gramEnd"/>
      <w:r w:rsidRPr="00652ABB">
        <w:rPr>
          <w:rFonts w:ascii="Arial" w:hAnsi="Arial" w:cs="Arial"/>
        </w:rPr>
        <w:t xml:space="preserve"> 30 June each year. Listed shares are valued at their market price. Property and other unlisted assets need to be valued using supportable evidence.</w:t>
      </w:r>
    </w:p>
    <w:p w14:paraId="18B2E2A7" w14:textId="540AF585" w:rsidR="00652ABB" w:rsidRPr="00652ABB" w:rsidRDefault="00652ABB" w:rsidP="00652ABB">
      <w:pPr>
        <w:rPr>
          <w:rFonts w:ascii="Arial" w:hAnsi="Arial" w:cs="Arial"/>
          <w:b/>
          <w:bCs/>
        </w:rPr>
      </w:pPr>
      <w:r w:rsidRPr="00652ABB">
        <w:rPr>
          <w:rFonts w:ascii="Arial" w:hAnsi="Arial" w:cs="Arial"/>
          <w:b/>
          <w:bCs/>
        </w:rPr>
        <w:t xml:space="preserve">A </w:t>
      </w:r>
      <w:proofErr w:type="gramStart"/>
      <w:r w:rsidRPr="00652ABB">
        <w:rPr>
          <w:rFonts w:ascii="Arial" w:hAnsi="Arial" w:cs="Arial"/>
          <w:b/>
          <w:bCs/>
        </w:rPr>
        <w:t>one off</w:t>
      </w:r>
      <w:proofErr w:type="gramEnd"/>
      <w:r w:rsidRPr="00652ABB">
        <w:rPr>
          <w:rFonts w:ascii="Arial" w:hAnsi="Arial" w:cs="Arial"/>
          <w:b/>
          <w:bCs/>
        </w:rPr>
        <w:t xml:space="preserve"> chance to reset </w:t>
      </w:r>
      <w:r w:rsidR="006A3BDE">
        <w:rPr>
          <w:rFonts w:ascii="Arial" w:hAnsi="Arial" w:cs="Arial"/>
          <w:b/>
          <w:bCs/>
        </w:rPr>
        <w:t>cost base for Division 296</w:t>
      </w:r>
    </w:p>
    <w:p w14:paraId="21ADD066" w14:textId="312892AF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 xml:space="preserve">SMSFs can </w:t>
      </w:r>
      <w:r w:rsidR="009F2813">
        <w:rPr>
          <w:rFonts w:ascii="Arial" w:hAnsi="Arial" w:cs="Arial"/>
        </w:rPr>
        <w:t xml:space="preserve">reset their cost base to market values </w:t>
      </w:r>
      <w:proofErr w:type="gramStart"/>
      <w:r w:rsidR="009F2813">
        <w:rPr>
          <w:rFonts w:ascii="Arial" w:hAnsi="Arial" w:cs="Arial"/>
        </w:rPr>
        <w:t>at</w:t>
      </w:r>
      <w:proofErr w:type="gramEnd"/>
      <w:r w:rsidRPr="00652ABB">
        <w:rPr>
          <w:rFonts w:ascii="Arial" w:hAnsi="Arial" w:cs="Arial"/>
        </w:rPr>
        <w:t xml:space="preserve"> 30 June 2026</w:t>
      </w:r>
      <w:r w:rsidR="009F2813">
        <w:rPr>
          <w:rFonts w:ascii="Arial" w:hAnsi="Arial" w:cs="Arial"/>
        </w:rPr>
        <w:t xml:space="preserve"> for Division 296 </w:t>
      </w:r>
      <w:r w:rsidR="00FD1FCE">
        <w:rPr>
          <w:rFonts w:ascii="Arial" w:hAnsi="Arial" w:cs="Arial"/>
        </w:rPr>
        <w:t>purposes</w:t>
      </w:r>
      <w:r w:rsidRPr="00652ABB">
        <w:rPr>
          <w:rFonts w:ascii="Arial" w:hAnsi="Arial" w:cs="Arial"/>
        </w:rPr>
        <w:t>. This is called CGT relief, and it applies for Division 296 purposes only. It can reduce future</w:t>
      </w:r>
      <w:r w:rsidR="008B5C53">
        <w:rPr>
          <w:rFonts w:ascii="Arial" w:hAnsi="Arial" w:cs="Arial"/>
        </w:rPr>
        <w:t xml:space="preserve"> Division 296</w:t>
      </w:r>
      <w:r w:rsidRPr="00652ABB">
        <w:rPr>
          <w:rFonts w:ascii="Arial" w:hAnsi="Arial" w:cs="Arial"/>
        </w:rPr>
        <w:t xml:space="preserve"> tax by leaving </w:t>
      </w:r>
      <w:r w:rsidR="008B5C53">
        <w:rPr>
          <w:rFonts w:ascii="Arial" w:hAnsi="Arial" w:cs="Arial"/>
        </w:rPr>
        <w:t xml:space="preserve">out </w:t>
      </w:r>
      <w:r w:rsidR="00583E73">
        <w:rPr>
          <w:rFonts w:ascii="Arial" w:hAnsi="Arial" w:cs="Arial"/>
        </w:rPr>
        <w:t xml:space="preserve">any </w:t>
      </w:r>
      <w:proofErr w:type="spellStart"/>
      <w:r w:rsidR="00E22E6D">
        <w:rPr>
          <w:rFonts w:ascii="Arial" w:hAnsi="Arial" w:cs="Arial"/>
        </w:rPr>
        <w:t>realised</w:t>
      </w:r>
      <w:proofErr w:type="spellEnd"/>
      <w:r w:rsidR="00E22E6D">
        <w:rPr>
          <w:rFonts w:ascii="Arial" w:hAnsi="Arial" w:cs="Arial"/>
        </w:rPr>
        <w:t xml:space="preserve"> capital gains upon sale</w:t>
      </w:r>
      <w:r w:rsidRPr="00652ABB">
        <w:rPr>
          <w:rFonts w:ascii="Arial" w:hAnsi="Arial" w:cs="Arial"/>
        </w:rPr>
        <w:t xml:space="preserve"> that </w:t>
      </w:r>
      <w:r w:rsidR="00583E73">
        <w:rPr>
          <w:rFonts w:ascii="Arial" w:hAnsi="Arial" w:cs="Arial"/>
        </w:rPr>
        <w:t>were accrued</w:t>
      </w:r>
      <w:r w:rsidRPr="00652ABB">
        <w:rPr>
          <w:rFonts w:ascii="Arial" w:hAnsi="Arial" w:cs="Arial"/>
        </w:rPr>
        <w:t xml:space="preserve"> before that date.</w:t>
      </w:r>
    </w:p>
    <w:p w14:paraId="2420A795" w14:textId="238815F6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 xml:space="preserve">To use this option, your fund must value </w:t>
      </w:r>
      <w:proofErr w:type="gramStart"/>
      <w:r w:rsidRPr="00652ABB">
        <w:rPr>
          <w:rFonts w:ascii="Arial" w:hAnsi="Arial" w:cs="Arial"/>
        </w:rPr>
        <w:t>all of</w:t>
      </w:r>
      <w:proofErr w:type="gramEnd"/>
      <w:r w:rsidRPr="00652ABB">
        <w:rPr>
          <w:rFonts w:ascii="Arial" w:hAnsi="Arial" w:cs="Arial"/>
        </w:rPr>
        <w:t xml:space="preserve"> its assets as </w:t>
      </w:r>
      <w:proofErr w:type="gramStart"/>
      <w:r w:rsidRPr="00652ABB">
        <w:rPr>
          <w:rFonts w:ascii="Arial" w:hAnsi="Arial" w:cs="Arial"/>
        </w:rPr>
        <w:t>at</w:t>
      </w:r>
      <w:proofErr w:type="gramEnd"/>
      <w:r w:rsidRPr="00652ABB">
        <w:rPr>
          <w:rFonts w:ascii="Arial" w:hAnsi="Arial" w:cs="Arial"/>
        </w:rPr>
        <w:t xml:space="preserve"> 30 June 2026. Demand for valuers is expected to be high, so</w:t>
      </w:r>
      <w:r w:rsidR="00A8063D">
        <w:rPr>
          <w:rFonts w:ascii="Arial" w:hAnsi="Arial" w:cs="Arial"/>
        </w:rPr>
        <w:t xml:space="preserve"> if needed,</w:t>
      </w:r>
      <w:r w:rsidRPr="00652ABB">
        <w:rPr>
          <w:rFonts w:ascii="Arial" w:hAnsi="Arial" w:cs="Arial"/>
        </w:rPr>
        <w:t xml:space="preserve"> it is worth booking early. </w:t>
      </w:r>
    </w:p>
    <w:p w14:paraId="13C9C065" w14:textId="77777777" w:rsidR="00652ABB" w:rsidRPr="00652ABB" w:rsidRDefault="00652ABB" w:rsidP="00652ABB">
      <w:pPr>
        <w:rPr>
          <w:rFonts w:ascii="Arial" w:hAnsi="Arial" w:cs="Arial"/>
          <w:b/>
          <w:bCs/>
        </w:rPr>
      </w:pPr>
      <w:r w:rsidRPr="00652ABB">
        <w:rPr>
          <w:rFonts w:ascii="Arial" w:hAnsi="Arial" w:cs="Arial"/>
          <w:b/>
          <w:bCs/>
        </w:rPr>
        <w:t>When do you need a professional valuer?</w:t>
      </w:r>
    </w:p>
    <w:p w14:paraId="3DE69E2F" w14:textId="77777777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>The Australian Taxation Office (ATO) does not expect a professional valuation every year. In many cases you can value an asset yourself using clear and supportable evidence. You should keep records that explain how you reached the value.</w:t>
      </w:r>
    </w:p>
    <w:p w14:paraId="534F5374" w14:textId="77777777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 xml:space="preserve">A professional valuer is usually needed when an asset is a large part of the fund, or when it is hard to value. Collectables such as art or </w:t>
      </w:r>
      <w:proofErr w:type="spellStart"/>
      <w:r w:rsidRPr="00652ABB">
        <w:rPr>
          <w:rFonts w:ascii="Arial" w:hAnsi="Arial" w:cs="Arial"/>
        </w:rPr>
        <w:t>jewellery</w:t>
      </w:r>
      <w:proofErr w:type="spellEnd"/>
      <w:r w:rsidRPr="00652ABB">
        <w:rPr>
          <w:rFonts w:ascii="Arial" w:hAnsi="Arial" w:cs="Arial"/>
        </w:rPr>
        <w:t xml:space="preserve"> sold to a related party must be valued by a qualified independent valuer.</w:t>
      </w:r>
    </w:p>
    <w:p w14:paraId="254175F0" w14:textId="77777777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t>If something changes, such as a market downturn or damage to a property, you should review whether your last valuation still holds up.</w:t>
      </w:r>
    </w:p>
    <w:p w14:paraId="5B564822" w14:textId="77777777" w:rsidR="00652ABB" w:rsidRPr="00652ABB" w:rsidRDefault="00652ABB" w:rsidP="00652ABB">
      <w:pPr>
        <w:rPr>
          <w:rFonts w:ascii="Arial" w:hAnsi="Arial" w:cs="Arial"/>
          <w:b/>
          <w:bCs/>
        </w:rPr>
      </w:pPr>
      <w:r w:rsidRPr="00652ABB">
        <w:rPr>
          <w:rFonts w:ascii="Arial" w:hAnsi="Arial" w:cs="Arial"/>
          <w:b/>
          <w:bCs/>
        </w:rPr>
        <w:t>Why care matters</w:t>
      </w:r>
    </w:p>
    <w:p w14:paraId="181A394A" w14:textId="77777777" w:rsidR="00652ABB" w:rsidRPr="00652ABB" w:rsidRDefault="00652ABB" w:rsidP="00652ABB">
      <w:pPr>
        <w:rPr>
          <w:rFonts w:ascii="Arial" w:hAnsi="Arial" w:cs="Arial"/>
        </w:rPr>
      </w:pPr>
      <w:r w:rsidRPr="00652ABB">
        <w:rPr>
          <w:rFonts w:ascii="Arial" w:hAnsi="Arial" w:cs="Arial"/>
        </w:rPr>
        <w:lastRenderedPageBreak/>
        <w:t>Getting values wrong can lead to penalties, even if you used a professional valuer. The safest approach is to keep good records and review your values regularly.</w:t>
      </w:r>
    </w:p>
    <w:p w14:paraId="02B9DA16" w14:textId="77777777" w:rsidR="006101E0" w:rsidRPr="00EA248B" w:rsidRDefault="006101E0" w:rsidP="006101E0">
      <w:pPr>
        <w:rPr>
          <w:rFonts w:ascii="Arial" w:hAnsi="Arial" w:cs="Arial"/>
        </w:rPr>
      </w:pPr>
      <w:r w:rsidRPr="00EA248B">
        <w:rPr>
          <w:rFonts w:ascii="Arial" w:hAnsi="Arial" w:cs="Arial"/>
        </w:rPr>
        <w:t>This article is general information only. It does not take account of your objectives, financial situation or needs, and it is not personal financial or taxation advice.</w:t>
      </w:r>
    </w:p>
    <w:p w14:paraId="4B5DF2F9" w14:textId="77777777" w:rsidR="00652ABB" w:rsidRPr="00652ABB" w:rsidRDefault="00652ABB" w:rsidP="00652ABB"/>
    <w:p w14:paraId="7656E6E6" w14:textId="77777777" w:rsidR="001724E5" w:rsidRPr="00652ABB" w:rsidRDefault="001724E5" w:rsidP="00652ABB"/>
    <w:sectPr w:rsidR="001724E5" w:rsidRPr="00652ABB" w:rsidSect="00652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E5"/>
    <w:rsid w:val="001724E5"/>
    <w:rsid w:val="003333E8"/>
    <w:rsid w:val="004B6AC0"/>
    <w:rsid w:val="00554BEC"/>
    <w:rsid w:val="005613DC"/>
    <w:rsid w:val="00583E73"/>
    <w:rsid w:val="005A208A"/>
    <w:rsid w:val="006101E0"/>
    <w:rsid w:val="00652ABB"/>
    <w:rsid w:val="006A3BDE"/>
    <w:rsid w:val="00855966"/>
    <w:rsid w:val="008B5C53"/>
    <w:rsid w:val="009063FE"/>
    <w:rsid w:val="009F2813"/>
    <w:rsid w:val="00A447C3"/>
    <w:rsid w:val="00A8063D"/>
    <w:rsid w:val="00C35F07"/>
    <w:rsid w:val="00C41258"/>
    <w:rsid w:val="00C46878"/>
    <w:rsid w:val="00C50466"/>
    <w:rsid w:val="00E22E6D"/>
    <w:rsid w:val="00F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0B39"/>
  <w15:chartTrackingRefBased/>
  <w15:docId w15:val="{F0F6DCB7-C7CA-492E-9D89-C862C1A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49C6A1DC3E944AB0D95760B037984" ma:contentTypeVersion="13" ma:contentTypeDescription="Create a new document." ma:contentTypeScope="" ma:versionID="8d4ab53c4b2988e6a213bf47e8e21dfa">
  <xsd:schema xmlns:xsd="http://www.w3.org/2001/XMLSchema" xmlns:xs="http://www.w3.org/2001/XMLSchema" xmlns:p="http://schemas.microsoft.com/office/2006/metadata/properties" xmlns:ns2="e2b40cee-0a62-449f-8122-026734989671" xmlns:ns3="32627b2f-0b53-469c-b294-b96d6a08b831" targetNamespace="http://schemas.microsoft.com/office/2006/metadata/properties" ma:root="true" ma:fieldsID="f7e2b6b43dd9e2cca3e5afe581b3c829" ns2:_="" ns3:_="">
    <xsd:import namespace="e2b40cee-0a62-449f-8122-026734989671"/>
    <xsd:import namespace="32627b2f-0b53-469c-b294-b96d6a08b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0cee-0a62-449f-8122-026734989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b4e064-be0b-4fa2-bc75-7e948033e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7b2f-0b53-469c-b294-b96d6a08b8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07e641-dfb2-4305-842a-4421cf1bce72}" ma:internalName="TaxCatchAll" ma:showField="CatchAllData" ma:web="32627b2f-0b53-469c-b294-b96d6a08b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b40cee-0a62-449f-8122-026734989671">
      <Terms xmlns="http://schemas.microsoft.com/office/infopath/2007/PartnerControls"/>
    </lcf76f155ced4ddcb4097134ff3c332f>
    <TaxCatchAll xmlns="32627b2f-0b53-469c-b294-b96d6a08b831" xsi:nil="true"/>
  </documentManagement>
</p:properties>
</file>

<file path=customXml/itemProps1.xml><?xml version="1.0" encoding="utf-8"?>
<ds:datastoreItem xmlns:ds="http://schemas.openxmlformats.org/officeDocument/2006/customXml" ds:itemID="{C4733995-A462-40FD-BB3B-EC463B88E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560B0-B02F-4D4A-B3A9-9FF62DB970D2}"/>
</file>

<file path=customXml/itemProps3.xml><?xml version="1.0" encoding="utf-8"?>
<ds:datastoreItem xmlns:ds="http://schemas.openxmlformats.org/officeDocument/2006/customXml" ds:itemID="{3C2B7E5B-D2C5-4199-8928-312426C9FCA0}">
  <ds:schemaRefs>
    <ds:schemaRef ds:uri="http://schemas.microsoft.com/office/2006/metadata/properties"/>
    <ds:schemaRef ds:uri="http://schemas.microsoft.com/office/infopath/2007/PartnerControls"/>
    <ds:schemaRef ds:uri="550182ec-f03c-45ef-a4ce-b0c3dfccce00"/>
    <ds:schemaRef ds:uri="75807b1d-714c-48e4-9cd1-31e51ac2c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2095</Characters>
  <Application>Microsoft Office Word</Application>
  <DocSecurity>0</DocSecurity>
  <Lines>42</Lines>
  <Paragraphs>21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Sheary</dc:creator>
  <cp:keywords/>
  <dc:description/>
  <cp:lastModifiedBy>Stuart Sheary</cp:lastModifiedBy>
  <cp:revision>18</cp:revision>
  <dcterms:created xsi:type="dcterms:W3CDTF">2026-06-19T04:59:00Z</dcterms:created>
  <dcterms:modified xsi:type="dcterms:W3CDTF">2026-06-29T01:23:00Z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0x01010069249C6A1DC3E944AB0D95760B037984</vt:lpwstr>
  </property>
  <property fmtid="{D5CDD505-2E9C-101B-9397-08002B2CF9AE}" pid="3" name="MediaServiceImageTags">
    <vt:lpwstr/>
  </property>
</Properties>
</file>